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E" w:rsidRDefault="00D94454" w:rsidP="008612DE">
      <w:pPr>
        <w:jc w:val="center"/>
        <w:rPr>
          <w:b/>
          <w:noProof/>
          <w:u w:val="single"/>
          <w:lang w:eastAsia="en-GB"/>
        </w:rPr>
      </w:pPr>
      <w:r w:rsidRPr="00D94454">
        <w:drawing>
          <wp:anchor distT="0" distB="0" distL="114300" distR="114300" simplePos="0" relativeHeight="251659264" behindDoc="0" locked="0" layoutInCell="1" allowOverlap="1" wp14:anchorId="78986D98" wp14:editId="0AB1636C">
            <wp:simplePos x="0" y="0"/>
            <wp:positionH relativeFrom="margin">
              <wp:align>right</wp:align>
            </wp:positionH>
            <wp:positionV relativeFrom="paragraph">
              <wp:posOffset>-187711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54">
        <w:drawing>
          <wp:anchor distT="0" distB="0" distL="114300" distR="114300" simplePos="0" relativeHeight="251660288" behindDoc="0" locked="0" layoutInCell="1" allowOverlap="1" wp14:anchorId="76E0692A" wp14:editId="1A2F6FB7">
            <wp:simplePos x="0" y="0"/>
            <wp:positionH relativeFrom="margin">
              <wp:posOffset>-4252</wp:posOffset>
            </wp:positionH>
            <wp:positionV relativeFrom="margin">
              <wp:posOffset>-339946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2DE" w:rsidRPr="008612DE">
        <w:rPr>
          <w:b/>
          <w:noProof/>
          <w:u w:val="single"/>
          <w:lang w:eastAsia="en-GB"/>
        </w:rPr>
        <w:t>Pride Magazine – Media Language – PLC</w:t>
      </w:r>
    </w:p>
    <w:p w:rsidR="008612DE" w:rsidRPr="008612DE" w:rsidRDefault="008612DE" w:rsidP="008612DE">
      <w:pPr>
        <w:rPr>
          <w:noProof/>
          <w:lang w:eastAsia="en-GB"/>
        </w:rPr>
      </w:pPr>
      <w:r>
        <w:rPr>
          <w:noProof/>
          <w:lang w:eastAsia="en-GB"/>
        </w:rPr>
        <w:t xml:space="preserve">Write examples for each of the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can identify how the various forms of media language (signs, symbols, codes, conventions) have been used to create and communicate meanings in media products.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  <w:bookmarkStart w:id="0" w:name="_GoBack"/>
        <w:bookmarkEnd w:id="0"/>
      </w:tr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>I can analyse how the choice (selection, combination and exclusion) of elements of media language influences meaning in media products to:</w:t>
            </w:r>
          </w:p>
          <w:p w:rsidR="008612DE" w:rsidRP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Create narratives </w:t>
            </w:r>
          </w:p>
          <w:p w:rsidR="008612DE" w:rsidRP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Portray aspects of reality </w:t>
            </w:r>
          </w:p>
          <w:p w:rsidR="008612DE" w:rsidRP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Construct points of view </w:t>
            </w:r>
          </w:p>
          <w:p w:rsid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612DE">
              <w:rPr>
                <w:sz w:val="18"/>
                <w:szCs w:val="18"/>
              </w:rPr>
              <w:t>Convey messages and values</w:t>
            </w:r>
            <w: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>I can identify relationships between technology and media products.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can analyse how genres are established with the use of codes and conventions.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8612DE" w:rsidP="008612DE">
            <w:pPr>
              <w:jc w:val="center"/>
              <w:rPr>
                <w:sz w:val="18"/>
                <w:szCs w:val="18"/>
              </w:rPr>
            </w:pPr>
            <w:r w:rsidRPr="00564D0C">
              <w:rPr>
                <w:sz w:val="18"/>
                <w:szCs w:val="18"/>
              </w:rPr>
              <w:t xml:space="preserve">I can identify examples of intertextuality.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8612DE" w:rsidP="008612DE">
            <w:pPr>
              <w:jc w:val="center"/>
              <w:rPr>
                <w:sz w:val="18"/>
                <w:szCs w:val="18"/>
              </w:rPr>
            </w:pPr>
            <w:r w:rsidRPr="00564D0C">
              <w:rPr>
                <w:sz w:val="18"/>
                <w:szCs w:val="18"/>
              </w:rPr>
              <w:t>I can explain fundamental principles of semiotic analysis, including denotation and connotation.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/>
          <w:p w:rsidR="00564D0C" w:rsidRDefault="00564D0C" w:rsidP="008612DE"/>
          <w:p w:rsidR="00564D0C" w:rsidRDefault="00564D0C" w:rsidP="008612DE"/>
          <w:p w:rsidR="00564D0C" w:rsidRDefault="00564D0C" w:rsidP="008612DE"/>
          <w:p w:rsidR="008612DE" w:rsidRDefault="008612DE" w:rsidP="008612DE"/>
          <w:p w:rsidR="00564D0C" w:rsidRDefault="00564D0C" w:rsidP="008612DE"/>
          <w:p w:rsidR="008612DE" w:rsidRDefault="008612DE" w:rsidP="008612DE"/>
        </w:tc>
      </w:tr>
    </w:tbl>
    <w:p w:rsidR="008612DE" w:rsidRPr="008612DE" w:rsidRDefault="008612DE" w:rsidP="00D94454"/>
    <w:sectPr w:rsidR="008612DE" w:rsidRPr="008612DE" w:rsidSect="0086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DE" w:rsidRDefault="008612DE" w:rsidP="008612DE">
      <w:pPr>
        <w:spacing w:after="0" w:line="240" w:lineRule="auto"/>
      </w:pPr>
      <w:r>
        <w:separator/>
      </w:r>
    </w:p>
  </w:endnote>
  <w:end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DE" w:rsidRDefault="008612DE" w:rsidP="008612DE">
      <w:pPr>
        <w:spacing w:after="0" w:line="240" w:lineRule="auto"/>
      </w:pPr>
      <w:r>
        <w:separator/>
      </w:r>
    </w:p>
  </w:footnote>
  <w:foot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E72"/>
    <w:multiLevelType w:val="hybridMultilevel"/>
    <w:tmpl w:val="2F8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E"/>
    <w:rsid w:val="00564D0C"/>
    <w:rsid w:val="00675FF0"/>
    <w:rsid w:val="008612DE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AB79"/>
  <w15:chartTrackingRefBased/>
  <w15:docId w15:val="{E66B9A89-2AD3-420B-B239-F23C7B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2019-07-01T08:26:00Z</dcterms:created>
  <dcterms:modified xsi:type="dcterms:W3CDTF">2019-07-01T08:40:00Z</dcterms:modified>
</cp:coreProperties>
</file>