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5D" w:rsidRDefault="00F8551B">
      <w:bookmarkStart w:id="0" w:name="_GoBack"/>
      <w:bookmarkEnd w:id="0"/>
      <w:r>
        <w:t xml:space="preserve">Vladimir </w:t>
      </w:r>
      <w:proofErr w:type="spellStart"/>
      <w:r>
        <w:t>Propps</w:t>
      </w:r>
      <w:proofErr w:type="spellEnd"/>
      <w:r>
        <w:t xml:space="preserve">’ main argument is that there are seven “archetype” characters. Every media product features one or more of these “archetype” characters within. </w:t>
      </w:r>
    </w:p>
    <w:p w:rsidR="00F8551B" w:rsidRDefault="007D6E56">
      <w:r>
        <w:t xml:space="preserve">Write a list of characters from films that you have watched that fall under each of the categories. </w:t>
      </w:r>
      <w:r w:rsidR="00662A8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6087"/>
      </w:tblGrid>
      <w:tr w:rsidR="00460602" w:rsidRPr="00F8551B" w:rsidTr="009F1EEC">
        <w:trPr>
          <w:trHeight w:val="1799"/>
        </w:trPr>
        <w:tc>
          <w:tcPr>
            <w:tcW w:w="4236" w:type="dxa"/>
          </w:tcPr>
          <w:p w:rsidR="00460602" w:rsidRPr="009F1EEC" w:rsidRDefault="00460602" w:rsidP="009F1EEC">
            <w:pPr>
              <w:rPr>
                <w:b/>
                <w:sz w:val="18"/>
                <w:szCs w:val="18"/>
                <w:u w:val="single"/>
              </w:rPr>
            </w:pPr>
            <w:r w:rsidRPr="009F1EEC">
              <w:rPr>
                <w:b/>
                <w:sz w:val="18"/>
                <w:szCs w:val="18"/>
                <w:u w:val="single"/>
              </w:rPr>
              <w:t>Hero/Protagonist</w:t>
            </w: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  <w:r w:rsidRPr="009F1EEC">
              <w:rPr>
                <w:sz w:val="18"/>
                <w:szCs w:val="18"/>
              </w:rPr>
              <w:t>Leads the narrative/ trying to solve something or save someone.</w:t>
            </w:r>
          </w:p>
          <w:p w:rsidR="00460602" w:rsidRPr="009F1EEC" w:rsidRDefault="009F1EEC" w:rsidP="009F1EEC">
            <w:pPr>
              <w:rPr>
                <w:sz w:val="18"/>
                <w:szCs w:val="18"/>
              </w:rPr>
            </w:pPr>
            <w:r w:rsidRPr="009F1EE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1811539</wp:posOffset>
                  </wp:positionH>
                  <wp:positionV relativeFrom="paragraph">
                    <wp:posOffset>20832</wp:posOffset>
                  </wp:positionV>
                  <wp:extent cx="600151" cy="595613"/>
                  <wp:effectExtent l="0" t="0" r="0" b="0"/>
                  <wp:wrapNone/>
                  <wp:docPr id="1639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" t="22774" r="87936" b="64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51" cy="59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602" w:rsidRPr="009F1EEC">
              <w:rPr>
                <w:sz w:val="18"/>
                <w:szCs w:val="18"/>
              </w:rPr>
              <w:t>Generally, a male.</w:t>
            </w: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460602" w:rsidRPr="00F8551B" w:rsidRDefault="00460602"/>
        </w:tc>
      </w:tr>
      <w:tr w:rsidR="00460602" w:rsidRPr="00F8551B" w:rsidTr="009F1EEC">
        <w:trPr>
          <w:trHeight w:val="1799"/>
        </w:trPr>
        <w:tc>
          <w:tcPr>
            <w:tcW w:w="4236" w:type="dxa"/>
          </w:tcPr>
          <w:p w:rsidR="00460602" w:rsidRPr="009F1EEC" w:rsidRDefault="00460602" w:rsidP="009F1EEC">
            <w:pPr>
              <w:rPr>
                <w:b/>
                <w:sz w:val="18"/>
                <w:szCs w:val="18"/>
                <w:u w:val="single"/>
              </w:rPr>
            </w:pPr>
            <w:r w:rsidRPr="009F1EEC">
              <w:rPr>
                <w:b/>
                <w:sz w:val="18"/>
                <w:szCs w:val="18"/>
                <w:u w:val="single"/>
              </w:rPr>
              <w:t>Villain/Antagonist</w:t>
            </w:r>
          </w:p>
          <w:p w:rsidR="00460602" w:rsidRPr="009F1EEC" w:rsidRDefault="009F1EEC" w:rsidP="009F1EEC">
            <w:pPr>
              <w:rPr>
                <w:sz w:val="18"/>
                <w:szCs w:val="18"/>
              </w:rPr>
            </w:pPr>
            <w:r w:rsidRPr="009F1EEC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1870908</wp:posOffset>
                  </wp:positionH>
                  <wp:positionV relativeFrom="paragraph">
                    <wp:posOffset>30150</wp:posOffset>
                  </wp:positionV>
                  <wp:extent cx="510566" cy="809864"/>
                  <wp:effectExtent l="0" t="0" r="3810" b="9525"/>
                  <wp:wrapNone/>
                  <wp:docPr id="1639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33" t="22774" r="57063" b="6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66" cy="80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602" w:rsidRPr="009F1EEC">
              <w:rPr>
                <w:sz w:val="18"/>
                <w:szCs w:val="18"/>
              </w:rPr>
              <w:t>Conflicts with the hero</w:t>
            </w: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460602" w:rsidRPr="00F8551B" w:rsidRDefault="00460602"/>
        </w:tc>
      </w:tr>
      <w:tr w:rsidR="00460602" w:rsidRPr="00F8551B" w:rsidTr="009F1EEC">
        <w:trPr>
          <w:trHeight w:val="1799"/>
        </w:trPr>
        <w:tc>
          <w:tcPr>
            <w:tcW w:w="4236" w:type="dxa"/>
          </w:tcPr>
          <w:p w:rsidR="00460602" w:rsidRPr="009F1EEC" w:rsidRDefault="00460602" w:rsidP="009F1EEC">
            <w:pPr>
              <w:rPr>
                <w:b/>
                <w:sz w:val="18"/>
                <w:szCs w:val="18"/>
                <w:u w:val="single"/>
              </w:rPr>
            </w:pPr>
            <w:r w:rsidRPr="009F1EEC">
              <w:rPr>
                <w:b/>
                <w:sz w:val="18"/>
                <w:szCs w:val="18"/>
                <w:u w:val="single"/>
              </w:rPr>
              <w:t>Princess/Damsel in Distress</w:t>
            </w:r>
          </w:p>
          <w:p w:rsidR="00460602" w:rsidRPr="009F1EEC" w:rsidRDefault="009F1EEC" w:rsidP="009F1EEC">
            <w:pPr>
              <w:rPr>
                <w:sz w:val="18"/>
                <w:szCs w:val="18"/>
              </w:rPr>
            </w:pPr>
            <w:r w:rsidRPr="009F1EEC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1898518</wp:posOffset>
                  </wp:positionH>
                  <wp:positionV relativeFrom="paragraph">
                    <wp:posOffset>32385</wp:posOffset>
                  </wp:positionV>
                  <wp:extent cx="462280" cy="741680"/>
                  <wp:effectExtent l="0" t="0" r="0" b="1270"/>
                  <wp:wrapSquare wrapText="bothSides"/>
                  <wp:docPr id="1639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36" t="24736" r="26323" b="58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602" w:rsidRPr="009F1EEC">
              <w:rPr>
                <w:sz w:val="18"/>
                <w:szCs w:val="18"/>
              </w:rPr>
              <w:t>Generally a woman.</w:t>
            </w: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  <w:r w:rsidRPr="009F1EEC">
              <w:rPr>
                <w:sz w:val="18"/>
                <w:szCs w:val="18"/>
              </w:rPr>
              <w:t xml:space="preserve">Some sort of prize or reward for the </w:t>
            </w:r>
            <w:r w:rsidR="009F1EEC" w:rsidRPr="009F1EEC">
              <w:rPr>
                <w:sz w:val="18"/>
                <w:szCs w:val="18"/>
              </w:rPr>
              <w:t>hero. Often</w:t>
            </w:r>
            <w:r w:rsidRPr="009F1EEC">
              <w:rPr>
                <w:sz w:val="18"/>
                <w:szCs w:val="18"/>
              </w:rPr>
              <w:t xml:space="preserve"> weak and vulnerable and needs to be saved by the hero.</w:t>
            </w:r>
          </w:p>
        </w:tc>
        <w:tc>
          <w:tcPr>
            <w:tcW w:w="6087" w:type="dxa"/>
          </w:tcPr>
          <w:p w:rsidR="00460602" w:rsidRPr="00F8551B" w:rsidRDefault="00460602"/>
        </w:tc>
      </w:tr>
      <w:tr w:rsidR="00460602" w:rsidRPr="00F8551B" w:rsidTr="009F1EEC">
        <w:trPr>
          <w:trHeight w:val="1799"/>
        </w:trPr>
        <w:tc>
          <w:tcPr>
            <w:tcW w:w="4236" w:type="dxa"/>
          </w:tcPr>
          <w:p w:rsidR="00460602" w:rsidRPr="009F1EEC" w:rsidRDefault="009F1EEC" w:rsidP="009F1EEC">
            <w:pPr>
              <w:rPr>
                <w:b/>
                <w:sz w:val="18"/>
                <w:szCs w:val="18"/>
                <w:u w:val="single"/>
              </w:rPr>
            </w:pPr>
            <w:r w:rsidRPr="009F1EEC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1813304</wp:posOffset>
                  </wp:positionH>
                  <wp:positionV relativeFrom="paragraph">
                    <wp:posOffset>140137</wp:posOffset>
                  </wp:positionV>
                  <wp:extent cx="630555" cy="815340"/>
                  <wp:effectExtent l="0" t="0" r="0" b="3810"/>
                  <wp:wrapSquare wrapText="bothSides"/>
                  <wp:docPr id="1639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" t="63490" r="89767" b="22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602" w:rsidRPr="009F1EEC">
              <w:rPr>
                <w:b/>
                <w:sz w:val="18"/>
                <w:szCs w:val="18"/>
                <w:u w:val="single"/>
              </w:rPr>
              <w:t>Donor</w:t>
            </w: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  <w:r w:rsidRPr="009F1EEC">
              <w:rPr>
                <w:sz w:val="18"/>
                <w:szCs w:val="18"/>
              </w:rPr>
              <w:t>Gives the hero something – a clue / special power – which helps them to complete their quest.</w:t>
            </w:r>
          </w:p>
          <w:p w:rsidR="00460602" w:rsidRPr="009F1EEC" w:rsidRDefault="00460602" w:rsidP="009F1EEC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460602" w:rsidRPr="00F8551B" w:rsidRDefault="00460602"/>
        </w:tc>
      </w:tr>
      <w:tr w:rsidR="00460602" w:rsidRPr="00F8551B" w:rsidTr="009F1EEC">
        <w:trPr>
          <w:trHeight w:val="1668"/>
        </w:trPr>
        <w:tc>
          <w:tcPr>
            <w:tcW w:w="4236" w:type="dxa"/>
          </w:tcPr>
          <w:p w:rsidR="00460602" w:rsidRPr="009F1EEC" w:rsidRDefault="009F1EEC" w:rsidP="009F1EEC">
            <w:pPr>
              <w:rPr>
                <w:b/>
                <w:sz w:val="18"/>
                <w:szCs w:val="18"/>
                <w:u w:val="single"/>
              </w:rPr>
            </w:pPr>
            <w:r w:rsidRPr="009F1EEC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1691351</wp:posOffset>
                  </wp:positionH>
                  <wp:positionV relativeFrom="paragraph">
                    <wp:posOffset>144063</wp:posOffset>
                  </wp:positionV>
                  <wp:extent cx="790575" cy="790575"/>
                  <wp:effectExtent l="0" t="0" r="9525" b="9525"/>
                  <wp:wrapSquare wrapText="bothSides"/>
                  <wp:docPr id="1639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51B" w:rsidRPr="009F1EEC">
              <w:rPr>
                <w:b/>
                <w:sz w:val="18"/>
                <w:szCs w:val="18"/>
                <w:u w:val="single"/>
              </w:rPr>
              <w:t>Dispatcher</w:t>
            </w:r>
          </w:p>
          <w:p w:rsidR="00F8551B" w:rsidRPr="009F1EEC" w:rsidRDefault="00F8551B" w:rsidP="009F1EEC">
            <w:pPr>
              <w:rPr>
                <w:sz w:val="18"/>
                <w:szCs w:val="18"/>
              </w:rPr>
            </w:pPr>
            <w:r w:rsidRPr="009F1EEC">
              <w:rPr>
                <w:sz w:val="18"/>
                <w:szCs w:val="18"/>
              </w:rPr>
              <w:t>An authority figure who offers a reward to the hero for completing their quest.</w:t>
            </w:r>
          </w:p>
          <w:p w:rsidR="00F8551B" w:rsidRPr="009F1EEC" w:rsidRDefault="00F8551B" w:rsidP="009F1EEC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460602" w:rsidRPr="00F8551B" w:rsidRDefault="00460602"/>
        </w:tc>
      </w:tr>
      <w:tr w:rsidR="00460602" w:rsidRPr="00F8551B" w:rsidTr="009F1EEC">
        <w:trPr>
          <w:trHeight w:val="1799"/>
        </w:trPr>
        <w:tc>
          <w:tcPr>
            <w:tcW w:w="4236" w:type="dxa"/>
          </w:tcPr>
          <w:p w:rsidR="00460602" w:rsidRPr="009F1EEC" w:rsidRDefault="00F8551B" w:rsidP="009F1EEC">
            <w:pPr>
              <w:rPr>
                <w:sz w:val="18"/>
                <w:szCs w:val="18"/>
              </w:rPr>
            </w:pPr>
            <w:r w:rsidRPr="009F1EEC">
              <w:rPr>
                <w:b/>
                <w:sz w:val="18"/>
                <w:szCs w:val="18"/>
                <w:u w:val="single"/>
              </w:rPr>
              <w:t>Helper</w:t>
            </w:r>
          </w:p>
          <w:p w:rsidR="00F8551B" w:rsidRPr="009F1EEC" w:rsidRDefault="00F8551B" w:rsidP="009F1EEC">
            <w:pPr>
              <w:rPr>
                <w:sz w:val="18"/>
                <w:szCs w:val="18"/>
              </w:rPr>
            </w:pPr>
            <w:r w:rsidRPr="009F1EEC">
              <w:rPr>
                <w:sz w:val="18"/>
                <w:szCs w:val="18"/>
              </w:rPr>
              <w:t>Helps the hero – often acts as a sidekick.</w:t>
            </w:r>
          </w:p>
          <w:p w:rsidR="00F8551B" w:rsidRPr="009F1EEC" w:rsidRDefault="009F1EEC" w:rsidP="009F1EEC">
            <w:pPr>
              <w:rPr>
                <w:sz w:val="18"/>
                <w:szCs w:val="18"/>
              </w:rPr>
            </w:pPr>
            <w:r w:rsidRPr="009F1EEC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1684663</wp:posOffset>
                  </wp:positionH>
                  <wp:positionV relativeFrom="paragraph">
                    <wp:posOffset>105921</wp:posOffset>
                  </wp:positionV>
                  <wp:extent cx="728345" cy="582295"/>
                  <wp:effectExtent l="0" t="0" r="0" b="8255"/>
                  <wp:wrapSquare wrapText="bothSides"/>
                  <wp:docPr id="1639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51B" w:rsidRPr="009F1EEC" w:rsidRDefault="00F8551B" w:rsidP="009F1EEC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460602" w:rsidRPr="00F8551B" w:rsidRDefault="00460602"/>
        </w:tc>
      </w:tr>
      <w:tr w:rsidR="00460602" w:rsidRPr="00F8551B" w:rsidTr="009F1EEC">
        <w:trPr>
          <w:trHeight w:val="1799"/>
        </w:trPr>
        <w:tc>
          <w:tcPr>
            <w:tcW w:w="4236" w:type="dxa"/>
          </w:tcPr>
          <w:p w:rsidR="00460602" w:rsidRPr="009F1EEC" w:rsidRDefault="009F1EEC" w:rsidP="009F1EEC">
            <w:pPr>
              <w:rPr>
                <w:b/>
                <w:sz w:val="18"/>
                <w:szCs w:val="18"/>
                <w:u w:val="single"/>
              </w:rPr>
            </w:pPr>
            <w:r w:rsidRPr="009F1EEC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1833888</wp:posOffset>
                  </wp:positionH>
                  <wp:positionV relativeFrom="paragraph">
                    <wp:posOffset>90739</wp:posOffset>
                  </wp:positionV>
                  <wp:extent cx="462915" cy="887730"/>
                  <wp:effectExtent l="0" t="0" r="0" b="7620"/>
                  <wp:wrapSquare wrapText="bothSides"/>
                  <wp:docPr id="1639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51B" w:rsidRPr="009F1EEC">
              <w:rPr>
                <w:b/>
                <w:sz w:val="18"/>
                <w:szCs w:val="18"/>
                <w:u w:val="single"/>
              </w:rPr>
              <w:t>False Hero</w:t>
            </w:r>
          </w:p>
          <w:p w:rsidR="00F8551B" w:rsidRPr="009F1EEC" w:rsidRDefault="00F8551B" w:rsidP="009F1EEC">
            <w:pPr>
              <w:rPr>
                <w:sz w:val="18"/>
                <w:szCs w:val="18"/>
              </w:rPr>
            </w:pPr>
            <w:r w:rsidRPr="009F1EEC">
              <w:rPr>
                <w:sz w:val="18"/>
                <w:szCs w:val="18"/>
              </w:rPr>
              <w:t>The false hero who tries to stop the hero completing their task/quest. Sometimes starts off good but then turns bad.</w:t>
            </w:r>
          </w:p>
        </w:tc>
        <w:tc>
          <w:tcPr>
            <w:tcW w:w="6087" w:type="dxa"/>
          </w:tcPr>
          <w:p w:rsidR="00460602" w:rsidRPr="00F8551B" w:rsidRDefault="00460602"/>
        </w:tc>
      </w:tr>
    </w:tbl>
    <w:p w:rsidR="00F8551B" w:rsidRDefault="00F8551B"/>
    <w:sectPr w:rsidR="00F8551B" w:rsidSect="005E375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1B" w:rsidRDefault="00F8551B" w:rsidP="00F8551B">
      <w:pPr>
        <w:spacing w:after="0" w:line="240" w:lineRule="auto"/>
      </w:pPr>
      <w:r>
        <w:separator/>
      </w:r>
    </w:p>
  </w:endnote>
  <w:endnote w:type="continuationSeparator" w:id="0">
    <w:p w:rsidR="00F8551B" w:rsidRDefault="00F8551B" w:rsidP="00F8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1B" w:rsidRDefault="00F8551B" w:rsidP="00F8551B">
      <w:pPr>
        <w:spacing w:after="0" w:line="240" w:lineRule="auto"/>
      </w:pPr>
      <w:r>
        <w:separator/>
      </w:r>
    </w:p>
  </w:footnote>
  <w:footnote w:type="continuationSeparator" w:id="0">
    <w:p w:rsidR="00F8551B" w:rsidRDefault="00F8551B" w:rsidP="00F8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1B" w:rsidRDefault="00F8551B" w:rsidP="00F8551B">
    <w:pPr>
      <w:pStyle w:val="Header"/>
      <w:jc w:val="center"/>
    </w:pPr>
    <w:r>
      <w:t>GCSE Media Studies – Component 1 Section A – Narrative Theory.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5D"/>
    <w:rsid w:val="003E047B"/>
    <w:rsid w:val="00460602"/>
    <w:rsid w:val="005E375D"/>
    <w:rsid w:val="00655655"/>
    <w:rsid w:val="00662A8E"/>
    <w:rsid w:val="007D6E56"/>
    <w:rsid w:val="00844E26"/>
    <w:rsid w:val="009F1EEC"/>
    <w:rsid w:val="00BE4C44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D40A"/>
  <w15:chartTrackingRefBased/>
  <w15:docId w15:val="{2A7764E0-ECBA-48D7-A6EB-BA2E006F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1B"/>
  </w:style>
  <w:style w:type="paragraph" w:styleId="Footer">
    <w:name w:val="footer"/>
    <w:basedOn w:val="Normal"/>
    <w:link w:val="FooterChar"/>
    <w:uiPriority w:val="99"/>
    <w:unhideWhenUsed/>
    <w:rsid w:val="00F8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1B"/>
  </w:style>
  <w:style w:type="paragraph" w:styleId="BalloonText">
    <w:name w:val="Balloon Text"/>
    <w:basedOn w:val="Normal"/>
    <w:link w:val="BalloonTextChar"/>
    <w:uiPriority w:val="99"/>
    <w:semiHidden/>
    <w:unhideWhenUsed/>
    <w:rsid w:val="0065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2020-02-11T08:36:00Z</cp:lastPrinted>
  <dcterms:created xsi:type="dcterms:W3CDTF">2020-02-10T10:10:00Z</dcterms:created>
  <dcterms:modified xsi:type="dcterms:W3CDTF">2020-02-11T08:42:00Z</dcterms:modified>
</cp:coreProperties>
</file>